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49" w:rsidRDefault="008A4290" w:rsidP="008A4290">
      <w:pPr>
        <w:pStyle w:val="a3"/>
        <w:wordWrap w:val="0"/>
        <w:adjustRightInd w:val="0"/>
        <w:snapToGrid w:val="0"/>
        <w:spacing w:line="260" w:lineRule="exact"/>
        <w:jc w:val="right"/>
      </w:pPr>
      <w:r>
        <w:rPr>
          <w:rFonts w:hint="eastAsia"/>
        </w:rPr>
        <w:t>２０１７</w:t>
      </w:r>
      <w:r w:rsidR="00D671A9">
        <w:rPr>
          <w:rFonts w:hint="eastAsia"/>
        </w:rPr>
        <w:t>年</w:t>
      </w:r>
      <w:r>
        <w:rPr>
          <w:rFonts w:hint="eastAsia"/>
        </w:rPr>
        <w:t>５</w:t>
      </w:r>
      <w:r w:rsidR="00D671A9">
        <w:rPr>
          <w:rFonts w:hint="eastAsia"/>
        </w:rPr>
        <w:t>月</w:t>
      </w:r>
      <w:r>
        <w:rPr>
          <w:rFonts w:hint="eastAsia"/>
        </w:rPr>
        <w:t>２４</w:t>
      </w:r>
      <w:r w:rsidR="00D671A9">
        <w:rPr>
          <w:rFonts w:hint="eastAsia"/>
        </w:rPr>
        <w:t>日</w:t>
      </w:r>
      <w:r w:rsidR="00500F61">
        <w:rPr>
          <w:rFonts w:hint="eastAsia"/>
        </w:rPr>
        <w:t>作成</w:t>
      </w:r>
    </w:p>
    <w:p w:rsidR="00500F61" w:rsidRDefault="00500F61" w:rsidP="00500F61">
      <w:pPr>
        <w:adjustRightInd w:val="0"/>
        <w:snapToGrid w:val="0"/>
        <w:spacing w:line="260" w:lineRule="exact"/>
        <w:ind w:right="-1"/>
        <w:jc w:val="right"/>
      </w:pPr>
      <w:r>
        <w:rPr>
          <w:rFonts w:hint="eastAsia"/>
        </w:rPr>
        <w:t>ザ・ビジネスモール事務局</w:t>
      </w:r>
    </w:p>
    <w:p w:rsidR="00D039B1" w:rsidRPr="00500F61" w:rsidRDefault="00D039B1" w:rsidP="004A3C56">
      <w:pPr>
        <w:adjustRightInd w:val="0"/>
        <w:snapToGrid w:val="0"/>
        <w:spacing w:line="260" w:lineRule="exact"/>
        <w:ind w:right="880"/>
      </w:pPr>
    </w:p>
    <w:p w:rsidR="00026032" w:rsidRDefault="00026032" w:rsidP="00D039B1">
      <w:pPr>
        <w:adjustRightInd w:val="0"/>
        <w:snapToGrid w:val="0"/>
      </w:pPr>
    </w:p>
    <w:p w:rsidR="00D039B1" w:rsidRPr="00A03E1D" w:rsidRDefault="00A03E1D" w:rsidP="00A03E1D">
      <w:pPr>
        <w:adjustRightInd w:val="0"/>
        <w:snapToGrid w:val="0"/>
        <w:spacing w:line="320" w:lineRule="exact"/>
        <w:jc w:val="center"/>
        <w:rPr>
          <w:sz w:val="28"/>
        </w:rPr>
      </w:pPr>
      <w:r w:rsidRPr="00A03E1D">
        <w:rPr>
          <w:rFonts w:hint="eastAsia"/>
          <w:sz w:val="28"/>
        </w:rPr>
        <w:t>中小製造業の</w:t>
      </w:r>
      <w:r w:rsidR="002A6F26">
        <w:rPr>
          <w:rFonts w:hint="eastAsia"/>
          <w:sz w:val="28"/>
        </w:rPr>
        <w:t>「ものづくり」</w:t>
      </w:r>
      <w:r w:rsidR="00500F61">
        <w:rPr>
          <w:rFonts w:hint="eastAsia"/>
          <w:sz w:val="28"/>
        </w:rPr>
        <w:t>を</w:t>
      </w:r>
      <w:r w:rsidR="002A6F26">
        <w:rPr>
          <w:rFonts w:hint="eastAsia"/>
          <w:sz w:val="28"/>
        </w:rPr>
        <w:t>支援</w:t>
      </w:r>
      <w:r w:rsidR="00500F61">
        <w:rPr>
          <w:rFonts w:hint="eastAsia"/>
          <w:sz w:val="28"/>
        </w:rPr>
        <w:t>する</w:t>
      </w:r>
    </w:p>
    <w:p w:rsidR="00D039B1" w:rsidRPr="00A03E1D" w:rsidRDefault="00A03E1D" w:rsidP="00A03E1D">
      <w:pPr>
        <w:adjustRightInd w:val="0"/>
        <w:snapToGrid w:val="0"/>
        <w:spacing w:line="320" w:lineRule="exact"/>
        <w:jc w:val="center"/>
        <w:rPr>
          <w:b/>
          <w:sz w:val="28"/>
        </w:rPr>
      </w:pPr>
      <w:r w:rsidRPr="00A03E1D">
        <w:rPr>
          <w:rFonts w:hint="eastAsia"/>
          <w:b/>
          <w:sz w:val="28"/>
        </w:rPr>
        <w:t>ザ・ビジネスモール「ＢＭファクトリー」</w:t>
      </w:r>
    </w:p>
    <w:p w:rsidR="00D039B1" w:rsidRDefault="00D039B1" w:rsidP="00D039B1">
      <w:pPr>
        <w:adjustRightInd w:val="0"/>
        <w:snapToGrid w:val="0"/>
      </w:pPr>
    </w:p>
    <w:p w:rsidR="00F8550D" w:rsidRDefault="00F8550D" w:rsidP="00D039B1">
      <w:pPr>
        <w:adjustRightInd w:val="0"/>
        <w:snapToGrid w:val="0"/>
      </w:pPr>
    </w:p>
    <w:p w:rsidR="00D039B1" w:rsidRPr="00F8550D" w:rsidRDefault="00DB0CC6" w:rsidP="00F8550D">
      <w:pPr>
        <w:pStyle w:val="a5"/>
        <w:numPr>
          <w:ilvl w:val="0"/>
          <w:numId w:val="7"/>
        </w:numPr>
        <w:adjustRightInd w:val="0"/>
        <w:snapToGrid w:val="0"/>
        <w:ind w:leftChars="0"/>
        <w:rPr>
          <w:b/>
          <w:sz w:val="24"/>
        </w:rPr>
      </w:pPr>
      <w:r w:rsidRPr="00F8550D">
        <w:rPr>
          <w:rFonts w:hint="eastAsia"/>
          <w:b/>
          <w:sz w:val="24"/>
        </w:rPr>
        <w:t>ＢＭファクトリーは“製造業版ビジネスモール“</w:t>
      </w:r>
    </w:p>
    <w:p w:rsidR="00500F61" w:rsidRDefault="00500F61" w:rsidP="00500F61">
      <w:pPr>
        <w:pStyle w:val="a5"/>
        <w:numPr>
          <w:ilvl w:val="0"/>
          <w:numId w:val="4"/>
        </w:numPr>
        <w:adjustRightInd w:val="0"/>
        <w:snapToGrid w:val="0"/>
        <w:ind w:leftChars="0"/>
      </w:pPr>
      <w:r>
        <w:rPr>
          <w:rFonts w:hint="eastAsia"/>
        </w:rPr>
        <w:t>ＢＭファクトリーは、</w:t>
      </w:r>
      <w:r w:rsidR="00D039B1">
        <w:rPr>
          <w:rFonts w:hint="eastAsia"/>
        </w:rPr>
        <w:t>ザ・ビジネスモール</w:t>
      </w:r>
      <w:r w:rsidR="00A03E1D">
        <w:rPr>
          <w:rFonts w:hint="eastAsia"/>
        </w:rPr>
        <w:t>に登録されている製造業の情報を元に、製造業の商</w:t>
      </w:r>
      <w:r w:rsidR="004A3C56">
        <w:rPr>
          <w:rFonts w:hint="eastAsia"/>
        </w:rPr>
        <w:t>取引支援サービスとして、ザ・ビジネスモール上に</w:t>
      </w:r>
      <w:r w:rsidR="00A03E1D">
        <w:rPr>
          <w:rFonts w:hint="eastAsia"/>
        </w:rPr>
        <w:t>開設</w:t>
      </w:r>
      <w:r>
        <w:rPr>
          <w:rFonts w:hint="eastAsia"/>
        </w:rPr>
        <w:t>した</w:t>
      </w:r>
      <w:r w:rsidR="00A03E1D">
        <w:rPr>
          <w:rFonts w:hint="eastAsia"/>
        </w:rPr>
        <w:t>。</w:t>
      </w:r>
    </w:p>
    <w:p w:rsidR="00DB0CC6" w:rsidRDefault="00F33782" w:rsidP="00F33782">
      <w:pPr>
        <w:pStyle w:val="a5"/>
        <w:numPr>
          <w:ilvl w:val="0"/>
          <w:numId w:val="4"/>
        </w:numPr>
        <w:adjustRightInd w:val="0"/>
        <w:snapToGrid w:val="0"/>
        <w:ind w:leftChars="0"/>
      </w:pPr>
      <w:r>
        <w:rPr>
          <w:rFonts w:hint="eastAsia"/>
        </w:rPr>
        <w:t>ＢＭファクトリーの注目サービスは、「オープンイノベーション・リンク」である。これは、ナインシグマ・ジャパン社</w:t>
      </w:r>
      <w:r w:rsidR="00DB0CC6">
        <w:rPr>
          <w:rFonts w:hint="eastAsia"/>
        </w:rPr>
        <w:t>と</w:t>
      </w:r>
      <w:r>
        <w:rPr>
          <w:rFonts w:hint="eastAsia"/>
        </w:rPr>
        <w:t>提携し、</w:t>
      </w:r>
      <w:r w:rsidR="00DB0CC6">
        <w:rPr>
          <w:rFonts w:hint="eastAsia"/>
        </w:rPr>
        <w:t>同社が代行で、</w:t>
      </w:r>
      <w:r>
        <w:rPr>
          <w:rFonts w:hint="eastAsia"/>
        </w:rPr>
        <w:t>大企業が求める技術ニーズを「テクロス案件」として公開募集し、中小企業からの提案を求める仕組み。</w:t>
      </w:r>
    </w:p>
    <w:p w:rsidR="00F33782" w:rsidRDefault="00F33782" w:rsidP="00F33782">
      <w:pPr>
        <w:pStyle w:val="a5"/>
        <w:numPr>
          <w:ilvl w:val="0"/>
          <w:numId w:val="4"/>
        </w:numPr>
        <w:adjustRightInd w:val="0"/>
        <w:snapToGrid w:val="0"/>
        <w:ind w:leftChars="0"/>
      </w:pPr>
      <w:r>
        <w:rPr>
          <w:rFonts w:hint="eastAsia"/>
        </w:rPr>
        <w:t>大企業が進めるオープンイノベーションと中小製造業のもつ高度な技術</w:t>
      </w:r>
      <w:r w:rsidR="00DB0CC6">
        <w:rPr>
          <w:rFonts w:hint="eastAsia"/>
        </w:rPr>
        <w:t>を</w:t>
      </w:r>
      <w:r>
        <w:rPr>
          <w:rFonts w:hint="eastAsia"/>
        </w:rPr>
        <w:t>マッチング</w:t>
      </w:r>
      <w:r w:rsidR="00DB0CC6">
        <w:rPr>
          <w:rFonts w:hint="eastAsia"/>
        </w:rPr>
        <w:t>できれば</w:t>
      </w:r>
      <w:r>
        <w:rPr>
          <w:rFonts w:hint="eastAsia"/>
        </w:rPr>
        <w:t>、新たなイノベーション創出につながる。</w:t>
      </w:r>
      <w:r w:rsidR="00DB0CC6">
        <w:rPr>
          <w:rFonts w:hint="eastAsia"/>
        </w:rPr>
        <w:t>また</w:t>
      </w:r>
      <w:r>
        <w:rPr>
          <w:rFonts w:hint="eastAsia"/>
        </w:rPr>
        <w:t>中小製造業にとって</w:t>
      </w:r>
      <w:r w:rsidR="00DB0CC6">
        <w:rPr>
          <w:rFonts w:hint="eastAsia"/>
        </w:rPr>
        <w:t>も</w:t>
      </w:r>
      <w:r>
        <w:rPr>
          <w:rFonts w:hint="eastAsia"/>
        </w:rPr>
        <w:t>、大企業からの受注や共同開発など大きな取引につながる可能性</w:t>
      </w:r>
      <w:r w:rsidR="00DB0CC6">
        <w:rPr>
          <w:rFonts w:hint="eastAsia"/>
        </w:rPr>
        <w:t>もある注目のマッチングサービスだ。</w:t>
      </w:r>
    </w:p>
    <w:p w:rsidR="00E01C03" w:rsidRDefault="00E01C03" w:rsidP="00F33782">
      <w:pPr>
        <w:pStyle w:val="a5"/>
        <w:numPr>
          <w:ilvl w:val="0"/>
          <w:numId w:val="4"/>
        </w:numPr>
        <w:adjustRightInd w:val="0"/>
        <w:snapToGrid w:val="0"/>
        <w:ind w:leftChars="0"/>
      </w:pPr>
      <w:r>
        <w:rPr>
          <w:rFonts w:hint="eastAsia"/>
        </w:rPr>
        <w:t>また、大手企業以外の案件についても、製造業関連の商談案件を掲載し、提案を募集するマッチングサービス「ものづくり商談モール」としてメニュー化し、製造業のビジネスチャンスの場を提供する。</w:t>
      </w:r>
    </w:p>
    <w:p w:rsidR="004A3C56" w:rsidRDefault="00DB0CC6" w:rsidP="00500F61">
      <w:pPr>
        <w:pStyle w:val="a5"/>
        <w:numPr>
          <w:ilvl w:val="0"/>
          <w:numId w:val="4"/>
        </w:numPr>
        <w:adjustRightInd w:val="0"/>
        <w:snapToGrid w:val="0"/>
        <w:ind w:leftChars="0"/>
      </w:pPr>
      <w:r>
        <w:rPr>
          <w:rFonts w:hint="eastAsia"/>
        </w:rPr>
        <w:t>その他にも、</w:t>
      </w:r>
      <w:r w:rsidR="00A03E1D">
        <w:rPr>
          <w:rFonts w:hint="eastAsia"/>
        </w:rPr>
        <w:t>ＢＭファクトリーでは、製造業特有の</w:t>
      </w:r>
      <w:r w:rsidR="004A3C56">
        <w:rPr>
          <w:rFonts w:hint="eastAsia"/>
        </w:rPr>
        <w:t>詳細な</w:t>
      </w:r>
      <w:r w:rsidR="00A03E1D">
        <w:rPr>
          <w:rFonts w:hint="eastAsia"/>
        </w:rPr>
        <w:t>情報をデータベース化し、検索機能を強化</w:t>
      </w:r>
      <w:r w:rsidR="004A3C56">
        <w:rPr>
          <w:rFonts w:hint="eastAsia"/>
        </w:rPr>
        <w:t>した。</w:t>
      </w:r>
      <w:r w:rsidR="00E01C03">
        <w:rPr>
          <w:rFonts w:hint="eastAsia"/>
        </w:rPr>
        <w:t>これまでにも都道府県など地域レベルでの製造業データベースは構築されているが、ＢＭファクトリーでは全国の製造業が登録できるよう各地商工会議所と連携して登録を推進していく。</w:t>
      </w:r>
    </w:p>
    <w:p w:rsidR="00E01C03" w:rsidRPr="00EA617C" w:rsidRDefault="00E01C03" w:rsidP="00D039B1">
      <w:pPr>
        <w:adjustRightInd w:val="0"/>
        <w:snapToGrid w:val="0"/>
      </w:pPr>
    </w:p>
    <w:p w:rsidR="00F8550D" w:rsidRPr="00F8550D" w:rsidRDefault="00F8550D" w:rsidP="00F8550D">
      <w:pPr>
        <w:pStyle w:val="a5"/>
        <w:numPr>
          <w:ilvl w:val="0"/>
          <w:numId w:val="7"/>
        </w:numPr>
        <w:adjustRightInd w:val="0"/>
        <w:snapToGrid w:val="0"/>
        <w:ind w:leftChars="0"/>
        <w:rPr>
          <w:b/>
          <w:sz w:val="24"/>
        </w:rPr>
      </w:pPr>
      <w:r w:rsidRPr="00F8550D">
        <w:rPr>
          <w:rFonts w:hint="eastAsia"/>
          <w:b/>
          <w:sz w:val="24"/>
        </w:rPr>
        <w:t>オープンイノベーション・リンク</w:t>
      </w:r>
    </w:p>
    <w:p w:rsidR="00F8550D" w:rsidRDefault="00F8550D" w:rsidP="00F8550D">
      <w:pPr>
        <w:pStyle w:val="a5"/>
        <w:numPr>
          <w:ilvl w:val="0"/>
          <w:numId w:val="6"/>
        </w:numPr>
        <w:adjustRightInd w:val="0"/>
        <w:snapToGrid w:val="0"/>
        <w:ind w:leftChars="0"/>
      </w:pPr>
      <w:r>
        <w:rPr>
          <w:rFonts w:hint="eastAsia"/>
        </w:rPr>
        <w:t>ＢＭファクトリーにある「オープンイノベーション・リンク」では、大手メーカーの技術ニーズ案件を「テクロス案件」として公開し、中小製造業から広く提案を募集している。</w:t>
      </w:r>
    </w:p>
    <w:p w:rsidR="00F8550D" w:rsidRDefault="00F8550D" w:rsidP="00F8550D">
      <w:pPr>
        <w:pStyle w:val="a5"/>
        <w:numPr>
          <w:ilvl w:val="0"/>
          <w:numId w:val="6"/>
        </w:numPr>
        <w:adjustRightInd w:val="0"/>
        <w:snapToGrid w:val="0"/>
        <w:ind w:leftChars="0"/>
      </w:pPr>
      <w:r>
        <w:rPr>
          <w:rFonts w:hint="eastAsia"/>
        </w:rPr>
        <w:lastRenderedPageBreak/>
        <w:t>求められる技術レベルは高度なものが多いが、共同研究、共同開発を求める案件もあり、特有の技術を持つ製造業にとっては大きなビジネスチャンスが期待できる。</w:t>
      </w:r>
    </w:p>
    <w:p w:rsidR="00F8550D" w:rsidRDefault="00F8550D" w:rsidP="00F8550D">
      <w:pPr>
        <w:pStyle w:val="a5"/>
        <w:numPr>
          <w:ilvl w:val="0"/>
          <w:numId w:val="6"/>
        </w:numPr>
        <w:adjustRightInd w:val="0"/>
        <w:snapToGrid w:val="0"/>
        <w:ind w:leftChars="0"/>
      </w:pPr>
      <w:r>
        <w:rPr>
          <w:rFonts w:hint="eastAsia"/>
        </w:rPr>
        <w:t>テクロス案件は、大手企業から委託を受けたナインシグマ・ジャパン社が取り扱い、大手企業のニーズに合う提案かどうかを審査した上で選ばれた企業と大手企業の商談を取り持つ。応募側の企業がナインシグマ社に対し手数料を支払う必要もない。</w:t>
      </w:r>
    </w:p>
    <w:p w:rsidR="00F57579" w:rsidRDefault="00F57579" w:rsidP="00F57579">
      <w:pPr>
        <w:pStyle w:val="a5"/>
        <w:numPr>
          <w:ilvl w:val="0"/>
          <w:numId w:val="6"/>
        </w:numPr>
        <w:adjustRightInd w:val="0"/>
        <w:snapToGrid w:val="0"/>
        <w:ind w:leftChars="0"/>
      </w:pPr>
      <w:r>
        <w:rPr>
          <w:rFonts w:hint="eastAsia"/>
        </w:rPr>
        <w:t>大手企業は広く技術提携を求めており、中小企業からの積極的な提案を待っている。</w:t>
      </w:r>
    </w:p>
    <w:p w:rsidR="00F8550D" w:rsidRPr="00F57579" w:rsidRDefault="00F8550D" w:rsidP="00F8550D">
      <w:pPr>
        <w:adjustRightInd w:val="0"/>
        <w:snapToGrid w:val="0"/>
      </w:pPr>
    </w:p>
    <w:p w:rsidR="00F8550D" w:rsidRDefault="00F8550D" w:rsidP="00F8550D">
      <w:pPr>
        <w:adjustRightInd w:val="0"/>
        <w:snapToGrid w:val="0"/>
      </w:pPr>
      <w:r>
        <w:rPr>
          <w:rFonts w:hint="eastAsia"/>
        </w:rPr>
        <w:t>（過去のテクロス案件）</w:t>
      </w:r>
    </w:p>
    <w:p w:rsidR="00F8550D" w:rsidRDefault="00F8550D" w:rsidP="00F57579">
      <w:pPr>
        <w:adjustRightInd w:val="0"/>
        <w:snapToGrid w:val="0"/>
        <w:ind w:firstLineChars="200" w:firstLine="440"/>
      </w:pPr>
      <w:r>
        <w:rPr>
          <w:rFonts w:hint="eastAsia"/>
        </w:rPr>
        <w:t>◆ポリマー溶液濃度をオンラインにて測定できる技術</w:t>
      </w:r>
      <w:bookmarkStart w:id="0" w:name="_GoBack"/>
      <w:bookmarkEnd w:id="0"/>
    </w:p>
    <w:p w:rsidR="00F8550D" w:rsidRDefault="00F8550D" w:rsidP="00F57579">
      <w:pPr>
        <w:adjustRightInd w:val="0"/>
        <w:snapToGrid w:val="0"/>
        <w:ind w:firstLineChars="200" w:firstLine="440"/>
      </w:pPr>
      <w:r>
        <w:rPr>
          <w:rFonts w:hint="eastAsia"/>
        </w:rPr>
        <w:t>◆インライン式表面洗浄技術（酸化膜除去）</w:t>
      </w:r>
    </w:p>
    <w:p w:rsidR="00F8550D" w:rsidRDefault="00F8550D" w:rsidP="00F57579">
      <w:pPr>
        <w:adjustRightInd w:val="0"/>
        <w:snapToGrid w:val="0"/>
        <w:ind w:firstLineChars="200" w:firstLine="440"/>
      </w:pPr>
      <w:r>
        <w:rPr>
          <w:rFonts w:hint="eastAsia"/>
        </w:rPr>
        <w:t>◆小型の連続式光透過度評価装置</w:t>
      </w:r>
    </w:p>
    <w:p w:rsidR="00F8550D" w:rsidRDefault="00F8550D" w:rsidP="00F57579">
      <w:pPr>
        <w:adjustRightInd w:val="0"/>
        <w:snapToGrid w:val="0"/>
        <w:ind w:firstLineChars="200" w:firstLine="440"/>
      </w:pPr>
      <w:r>
        <w:rPr>
          <w:rFonts w:hint="eastAsia"/>
        </w:rPr>
        <w:t>◆抗菌性樹脂</w:t>
      </w:r>
      <w:r>
        <w:rPr>
          <w:rFonts w:hint="eastAsia"/>
        </w:rPr>
        <w:t>/</w:t>
      </w:r>
      <w:r>
        <w:rPr>
          <w:rFonts w:hint="eastAsia"/>
        </w:rPr>
        <w:t>抗菌性不織布</w:t>
      </w:r>
    </w:p>
    <w:p w:rsidR="00F8550D" w:rsidRDefault="00F8550D" w:rsidP="00F57579">
      <w:pPr>
        <w:adjustRightInd w:val="0"/>
        <w:snapToGrid w:val="0"/>
        <w:ind w:firstLineChars="200" w:firstLine="440"/>
      </w:pPr>
      <w:r>
        <w:rPr>
          <w:rFonts w:hint="eastAsia"/>
        </w:rPr>
        <w:t>◆水道管からの漏水を検知する技術</w:t>
      </w:r>
    </w:p>
    <w:p w:rsidR="00F8550D" w:rsidRDefault="00F8550D" w:rsidP="00F57579">
      <w:pPr>
        <w:adjustRightInd w:val="0"/>
        <w:snapToGrid w:val="0"/>
        <w:ind w:firstLineChars="200" w:firstLine="440"/>
      </w:pPr>
      <w:r>
        <w:rPr>
          <w:rFonts w:hint="eastAsia"/>
        </w:rPr>
        <w:t>◆カビ防止技術</w:t>
      </w:r>
    </w:p>
    <w:p w:rsidR="00F8550D" w:rsidRDefault="00F8550D" w:rsidP="00F57579">
      <w:pPr>
        <w:adjustRightInd w:val="0"/>
        <w:snapToGrid w:val="0"/>
        <w:ind w:firstLineChars="200" w:firstLine="440"/>
      </w:pPr>
      <w:r>
        <w:rPr>
          <w:rFonts w:hint="eastAsia"/>
        </w:rPr>
        <w:t>◆食事画像からの栄養分含有量の推定</w:t>
      </w:r>
    </w:p>
    <w:p w:rsidR="00F8550D" w:rsidRDefault="00F8550D" w:rsidP="00F57579">
      <w:pPr>
        <w:adjustRightInd w:val="0"/>
        <w:snapToGrid w:val="0"/>
        <w:ind w:firstLineChars="200" w:firstLine="440"/>
      </w:pPr>
      <w:r>
        <w:rPr>
          <w:rFonts w:hint="eastAsia"/>
        </w:rPr>
        <w:t>◆歯ブラシの植毛技術</w:t>
      </w:r>
    </w:p>
    <w:p w:rsidR="00F8550D" w:rsidRDefault="00F8550D" w:rsidP="00F57579">
      <w:pPr>
        <w:adjustRightInd w:val="0"/>
        <w:snapToGrid w:val="0"/>
        <w:ind w:firstLineChars="200" w:firstLine="440"/>
      </w:pPr>
      <w:r>
        <w:rPr>
          <w:rFonts w:hint="eastAsia"/>
        </w:rPr>
        <w:t>◆断熱フィルム・コーティング材料</w:t>
      </w:r>
    </w:p>
    <w:p w:rsidR="00F8550D" w:rsidRDefault="00F8550D" w:rsidP="00F57579">
      <w:pPr>
        <w:adjustRightInd w:val="0"/>
        <w:snapToGrid w:val="0"/>
      </w:pPr>
    </w:p>
    <w:p w:rsidR="00F57579" w:rsidRDefault="00F57579" w:rsidP="00F57579">
      <w:pPr>
        <w:adjustRightInd w:val="0"/>
        <w:snapToGrid w:val="0"/>
      </w:pPr>
    </w:p>
    <w:p w:rsidR="00F8550D" w:rsidRPr="00F8550D" w:rsidRDefault="00F8550D" w:rsidP="00F8550D">
      <w:pPr>
        <w:pStyle w:val="a5"/>
        <w:numPr>
          <w:ilvl w:val="0"/>
          <w:numId w:val="7"/>
        </w:numPr>
        <w:adjustRightInd w:val="0"/>
        <w:snapToGrid w:val="0"/>
        <w:ind w:leftChars="0"/>
        <w:rPr>
          <w:b/>
          <w:sz w:val="24"/>
        </w:rPr>
      </w:pPr>
      <w:r w:rsidRPr="00F8550D">
        <w:rPr>
          <w:rFonts w:hint="eastAsia"/>
          <w:b/>
          <w:sz w:val="24"/>
        </w:rPr>
        <w:t>自社の強みをアピール、新たな取引につなげる</w:t>
      </w:r>
    </w:p>
    <w:p w:rsidR="00F8550D" w:rsidRDefault="00F8550D" w:rsidP="00F8550D">
      <w:pPr>
        <w:pStyle w:val="a5"/>
        <w:numPr>
          <w:ilvl w:val="0"/>
          <w:numId w:val="4"/>
        </w:numPr>
        <w:adjustRightInd w:val="0"/>
        <w:snapToGrid w:val="0"/>
        <w:ind w:leftChars="0"/>
      </w:pPr>
      <w:r>
        <w:rPr>
          <w:rFonts w:hint="eastAsia"/>
        </w:rPr>
        <w:t>ＢＭファクトリーでは、製造業のＰＲ情報として、新たにデータ項目を登録でき、検索データベースの対象になり、一般にも公開される。</w:t>
      </w:r>
    </w:p>
    <w:p w:rsidR="00F8550D" w:rsidRDefault="00F8550D" w:rsidP="00F8550D">
      <w:pPr>
        <w:pStyle w:val="a5"/>
        <w:numPr>
          <w:ilvl w:val="0"/>
          <w:numId w:val="4"/>
        </w:numPr>
        <w:adjustRightInd w:val="0"/>
        <w:snapToGrid w:val="0"/>
        <w:ind w:leftChars="0"/>
      </w:pPr>
      <w:r>
        <w:rPr>
          <w:rFonts w:hint="eastAsia"/>
        </w:rPr>
        <w:t>その他、保有設備の型番やメーカー、台数、性能などを登録すれば、一覧で表示できるので、自社の技術能力のアピールになる。また、代表的な設備の写真画像も最大５個まで掲載できる。</w:t>
      </w:r>
    </w:p>
    <w:p w:rsidR="00F8550D" w:rsidRDefault="00F8550D" w:rsidP="00F8550D">
      <w:pPr>
        <w:pStyle w:val="a5"/>
        <w:numPr>
          <w:ilvl w:val="0"/>
          <w:numId w:val="4"/>
        </w:numPr>
        <w:adjustRightInd w:val="0"/>
        <w:snapToGrid w:val="0"/>
        <w:ind w:leftChars="0"/>
      </w:pPr>
      <w:r>
        <w:rPr>
          <w:rFonts w:hint="eastAsia"/>
        </w:rPr>
        <w:t>このデータベースに登録された情報は、製造業データベース検索でヒットする対象になることから、できるだけ多くの情報を登録することをお薦めする。</w:t>
      </w:r>
    </w:p>
    <w:p w:rsidR="00F8550D" w:rsidRDefault="00F8550D" w:rsidP="00F8550D">
      <w:pPr>
        <w:pStyle w:val="a5"/>
        <w:adjustRightInd w:val="0"/>
        <w:snapToGrid w:val="0"/>
        <w:ind w:leftChars="0" w:left="420"/>
      </w:pPr>
    </w:p>
    <w:p w:rsidR="00F8550D" w:rsidRDefault="00F8550D" w:rsidP="00F8550D">
      <w:pPr>
        <w:pStyle w:val="a5"/>
        <w:adjustRightInd w:val="0"/>
        <w:snapToGrid w:val="0"/>
        <w:ind w:leftChars="0" w:left="420"/>
      </w:pPr>
      <w:r>
        <w:rPr>
          <w:rFonts w:hint="eastAsia"/>
        </w:rPr>
        <w:lastRenderedPageBreak/>
        <w:t>＜登録できる項目＞</w:t>
      </w:r>
    </w:p>
    <w:p w:rsidR="00F8550D" w:rsidRDefault="00F8550D" w:rsidP="00F8550D">
      <w:pPr>
        <w:adjustRightInd w:val="0"/>
        <w:snapToGrid w:val="0"/>
        <w:ind w:leftChars="200" w:left="440"/>
      </w:pPr>
      <w:r>
        <w:rPr>
          <w:rFonts w:hint="eastAsia"/>
        </w:rPr>
        <w:t>①工場所在地、②製品・技術分野、③主⼒製品・技術、④製品・技術の強み、⑤表彰実績、⑥主要取引先、⑦国内・海外拠点、⑧市場シェア、⑨加⼯種別、⑩製造能⼒、⑪保有機械・設備、⑫知的財産、⑬証明・許認可、⑭受注形式、⑮マッチング（連携）を希望する技術や加工内容、⑯納期対応、⑰⼯場⾒学、⑱所属団体</w:t>
      </w:r>
    </w:p>
    <w:p w:rsidR="00F8550D" w:rsidRDefault="00F8550D" w:rsidP="00F8550D">
      <w:pPr>
        <w:adjustRightInd w:val="0"/>
        <w:snapToGrid w:val="0"/>
      </w:pPr>
    </w:p>
    <w:p w:rsidR="00F8550D" w:rsidRDefault="00F8550D" w:rsidP="00F8550D">
      <w:pPr>
        <w:pStyle w:val="a5"/>
        <w:adjustRightInd w:val="0"/>
        <w:snapToGrid w:val="0"/>
        <w:ind w:leftChars="0" w:left="420"/>
      </w:pPr>
    </w:p>
    <w:p w:rsidR="00F8550D" w:rsidRDefault="00F8550D" w:rsidP="00F8550D">
      <w:pPr>
        <w:pStyle w:val="a5"/>
        <w:numPr>
          <w:ilvl w:val="0"/>
          <w:numId w:val="7"/>
        </w:numPr>
        <w:adjustRightInd w:val="0"/>
        <w:snapToGrid w:val="0"/>
        <w:ind w:leftChars="0"/>
        <w:rPr>
          <w:rFonts w:hint="eastAsia"/>
          <w:b/>
          <w:sz w:val="24"/>
        </w:rPr>
      </w:pPr>
      <w:r>
        <w:rPr>
          <w:rFonts w:hint="eastAsia"/>
          <w:b/>
          <w:sz w:val="24"/>
        </w:rPr>
        <w:t>ユーザー登録</w:t>
      </w:r>
      <w:r w:rsidR="000D34F4">
        <w:rPr>
          <w:rFonts w:hint="eastAsia"/>
          <w:b/>
          <w:sz w:val="24"/>
        </w:rPr>
        <w:t>から</w:t>
      </w:r>
      <w:r w:rsidR="00C94C64">
        <w:rPr>
          <w:rFonts w:hint="eastAsia"/>
          <w:b/>
          <w:sz w:val="24"/>
        </w:rPr>
        <w:t>始める</w:t>
      </w:r>
    </w:p>
    <w:p w:rsidR="008C7468" w:rsidRPr="00983EA7" w:rsidRDefault="008C7468" w:rsidP="00983EA7">
      <w:pPr>
        <w:pStyle w:val="a5"/>
        <w:numPr>
          <w:ilvl w:val="0"/>
          <w:numId w:val="11"/>
        </w:numPr>
        <w:adjustRightInd w:val="0"/>
        <w:snapToGrid w:val="0"/>
        <w:ind w:leftChars="0"/>
        <w:rPr>
          <w:sz w:val="24"/>
        </w:rPr>
      </w:pPr>
      <w:r w:rsidRPr="00983EA7">
        <w:rPr>
          <w:rFonts w:hint="eastAsia"/>
          <w:sz w:val="24"/>
        </w:rPr>
        <w:t>ユーザー登録をする</w:t>
      </w:r>
    </w:p>
    <w:p w:rsidR="00B5194C" w:rsidRDefault="00B5194C" w:rsidP="008C7468">
      <w:pPr>
        <w:pStyle w:val="a5"/>
        <w:numPr>
          <w:ilvl w:val="1"/>
          <w:numId w:val="4"/>
        </w:numPr>
        <w:adjustRightInd w:val="0"/>
        <w:snapToGrid w:val="0"/>
        <w:ind w:leftChars="0"/>
        <w:rPr>
          <w:rFonts w:hint="eastAsia"/>
        </w:rPr>
      </w:pPr>
      <w:r>
        <w:rPr>
          <w:rFonts w:hint="eastAsia"/>
        </w:rPr>
        <w:t>ザ・ビジネスモールのユーザーであれば、いつでも最新の情報に更新できる。</w:t>
      </w:r>
    </w:p>
    <w:p w:rsidR="008C7468" w:rsidRDefault="008C7468" w:rsidP="008C7468">
      <w:pPr>
        <w:pStyle w:val="a5"/>
        <w:adjustRightInd w:val="0"/>
        <w:snapToGrid w:val="0"/>
        <w:ind w:leftChars="0" w:left="420"/>
        <w:rPr>
          <w:rFonts w:hint="eastAsia"/>
        </w:rPr>
      </w:pPr>
    </w:p>
    <w:p w:rsidR="008C7468" w:rsidRPr="00983EA7" w:rsidRDefault="008C7468" w:rsidP="00983EA7">
      <w:pPr>
        <w:pStyle w:val="a5"/>
        <w:numPr>
          <w:ilvl w:val="0"/>
          <w:numId w:val="11"/>
        </w:numPr>
        <w:adjustRightInd w:val="0"/>
        <w:snapToGrid w:val="0"/>
        <w:ind w:leftChars="0"/>
        <w:rPr>
          <w:rFonts w:hint="eastAsia"/>
          <w:sz w:val="24"/>
        </w:rPr>
      </w:pPr>
      <w:r w:rsidRPr="00983EA7">
        <w:rPr>
          <w:rFonts w:hint="eastAsia"/>
          <w:sz w:val="24"/>
        </w:rPr>
        <w:t>自社のＰＲ情報を登録する</w:t>
      </w:r>
    </w:p>
    <w:p w:rsidR="00C94C64" w:rsidRDefault="00C94C64" w:rsidP="008C7468">
      <w:pPr>
        <w:pStyle w:val="a5"/>
        <w:numPr>
          <w:ilvl w:val="1"/>
          <w:numId w:val="4"/>
        </w:numPr>
        <w:adjustRightInd w:val="0"/>
        <w:snapToGrid w:val="0"/>
        <w:ind w:leftChars="0"/>
        <w:rPr>
          <w:rFonts w:hint="eastAsia"/>
        </w:rPr>
      </w:pPr>
      <w:r>
        <w:rPr>
          <w:rFonts w:hint="eastAsia"/>
        </w:rPr>
        <w:t>ユーザー</w:t>
      </w:r>
      <w:r w:rsidR="004516AD">
        <w:rPr>
          <w:rFonts w:hint="eastAsia"/>
        </w:rPr>
        <w:t>ＩＤでログイン後、</w:t>
      </w:r>
      <w:r>
        <w:rPr>
          <w:rFonts w:hint="eastAsia"/>
        </w:rPr>
        <w:t>マイページで</w:t>
      </w:r>
      <w:r w:rsidR="004516AD">
        <w:rPr>
          <w:rFonts w:hint="eastAsia"/>
        </w:rPr>
        <w:t>自社ＰＲ情報</w:t>
      </w:r>
      <w:r w:rsidR="008C7468">
        <w:rPr>
          <w:rFonts w:hint="eastAsia"/>
        </w:rPr>
        <w:t>の</w:t>
      </w:r>
      <w:r w:rsidR="004516AD">
        <w:rPr>
          <w:rFonts w:hint="eastAsia"/>
        </w:rPr>
        <w:t>登録</w:t>
      </w:r>
      <w:r w:rsidR="000D34F4">
        <w:rPr>
          <w:rFonts w:hint="eastAsia"/>
        </w:rPr>
        <w:t>・変更ができる</w:t>
      </w:r>
      <w:r w:rsidR="004516AD">
        <w:rPr>
          <w:rFonts w:hint="eastAsia"/>
        </w:rPr>
        <w:t>。</w:t>
      </w:r>
    </w:p>
    <w:tbl>
      <w:tblPr>
        <w:tblStyle w:val="ad"/>
        <w:tblW w:w="0" w:type="auto"/>
        <w:tblInd w:w="420" w:type="dxa"/>
        <w:tblLook w:val="04A0" w:firstRow="1" w:lastRow="0" w:firstColumn="1" w:lastColumn="0" w:noHBand="0" w:noVBand="1"/>
      </w:tblPr>
      <w:tblGrid>
        <w:gridCol w:w="3090"/>
        <w:gridCol w:w="5210"/>
      </w:tblGrid>
      <w:tr w:rsidR="00C94C64" w:rsidTr="000D34F4">
        <w:tc>
          <w:tcPr>
            <w:tcW w:w="3090" w:type="dxa"/>
            <w:shd w:val="clear" w:color="auto" w:fill="D9D9D9" w:themeFill="background1" w:themeFillShade="D9"/>
          </w:tcPr>
          <w:p w:rsidR="00C94C64" w:rsidRDefault="004516AD" w:rsidP="00C94C64">
            <w:pPr>
              <w:adjustRightInd w:val="0"/>
              <w:snapToGrid w:val="0"/>
              <w:rPr>
                <w:rFonts w:hint="eastAsia"/>
              </w:rPr>
            </w:pPr>
            <w:r>
              <w:rPr>
                <w:rFonts w:hint="eastAsia"/>
              </w:rPr>
              <w:t>登録情報</w:t>
            </w:r>
            <w:r w:rsidR="00C94C64">
              <w:rPr>
                <w:rFonts w:hint="eastAsia"/>
              </w:rPr>
              <w:t>メニュー</w:t>
            </w:r>
          </w:p>
        </w:tc>
        <w:tc>
          <w:tcPr>
            <w:tcW w:w="5210" w:type="dxa"/>
            <w:shd w:val="clear" w:color="auto" w:fill="D9D9D9" w:themeFill="background1" w:themeFillShade="D9"/>
          </w:tcPr>
          <w:p w:rsidR="00C94C64" w:rsidRDefault="00C94C64" w:rsidP="00C94C64">
            <w:pPr>
              <w:adjustRightInd w:val="0"/>
              <w:snapToGrid w:val="0"/>
              <w:rPr>
                <w:rFonts w:hint="eastAsia"/>
              </w:rPr>
            </w:pPr>
            <w:r>
              <w:rPr>
                <w:rFonts w:hint="eastAsia"/>
              </w:rPr>
              <w:t>できること</w:t>
            </w:r>
          </w:p>
        </w:tc>
      </w:tr>
      <w:tr w:rsidR="00C94C64" w:rsidTr="00C94C64">
        <w:tc>
          <w:tcPr>
            <w:tcW w:w="3090" w:type="dxa"/>
          </w:tcPr>
          <w:p w:rsidR="00C94C64" w:rsidRDefault="00C94C64" w:rsidP="00C94C64">
            <w:pPr>
              <w:adjustRightInd w:val="0"/>
              <w:snapToGrid w:val="0"/>
              <w:rPr>
                <w:rFonts w:hint="eastAsia"/>
              </w:rPr>
            </w:pPr>
            <w:r>
              <w:rPr>
                <w:rFonts w:hint="eastAsia"/>
              </w:rPr>
              <w:t>企業ＰＲの編集</w:t>
            </w:r>
          </w:p>
        </w:tc>
        <w:tc>
          <w:tcPr>
            <w:tcW w:w="5210" w:type="dxa"/>
          </w:tcPr>
          <w:p w:rsidR="00C94C64" w:rsidRDefault="00C94C64" w:rsidP="004516AD">
            <w:pPr>
              <w:adjustRightInd w:val="0"/>
              <w:snapToGrid w:val="0"/>
              <w:rPr>
                <w:rFonts w:hint="eastAsia"/>
              </w:rPr>
            </w:pPr>
            <w:r>
              <w:rPr>
                <w:rFonts w:hint="eastAsia"/>
              </w:rPr>
              <w:t>企業概要や</w:t>
            </w:r>
            <w:r w:rsidR="004516AD">
              <w:rPr>
                <w:rFonts w:hint="eastAsia"/>
              </w:rPr>
              <w:t>自社</w:t>
            </w:r>
            <w:r>
              <w:rPr>
                <w:rFonts w:hint="eastAsia"/>
              </w:rPr>
              <w:t>ＰＲ、</w:t>
            </w:r>
            <w:r w:rsidR="004516AD">
              <w:rPr>
                <w:rFonts w:hint="eastAsia"/>
              </w:rPr>
              <w:t>ＵＲＬ、規模・</w:t>
            </w:r>
            <w:r>
              <w:rPr>
                <w:rFonts w:hint="eastAsia"/>
              </w:rPr>
              <w:t>業種、</w:t>
            </w:r>
            <w:r w:rsidR="004516AD">
              <w:rPr>
                <w:rFonts w:hint="eastAsia"/>
              </w:rPr>
              <w:t>問合せ先等の登録・変更</w:t>
            </w:r>
          </w:p>
        </w:tc>
      </w:tr>
      <w:tr w:rsidR="00C94C64" w:rsidTr="00C94C64">
        <w:tc>
          <w:tcPr>
            <w:tcW w:w="3090" w:type="dxa"/>
          </w:tcPr>
          <w:p w:rsidR="00C94C64" w:rsidRDefault="00C94C64" w:rsidP="00C94C64">
            <w:pPr>
              <w:adjustRightInd w:val="0"/>
              <w:snapToGrid w:val="0"/>
              <w:rPr>
                <w:rFonts w:hint="eastAsia"/>
              </w:rPr>
            </w:pPr>
            <w:r>
              <w:rPr>
                <w:rFonts w:hint="eastAsia"/>
              </w:rPr>
              <w:t>商品サービス情報の編集</w:t>
            </w:r>
          </w:p>
        </w:tc>
        <w:tc>
          <w:tcPr>
            <w:tcW w:w="5210" w:type="dxa"/>
          </w:tcPr>
          <w:p w:rsidR="00C94C64" w:rsidRDefault="004516AD" w:rsidP="00C94C64">
            <w:pPr>
              <w:adjustRightInd w:val="0"/>
              <w:snapToGrid w:val="0"/>
              <w:rPr>
                <w:rFonts w:hint="eastAsia"/>
              </w:rPr>
            </w:pPr>
            <w:r>
              <w:rPr>
                <w:rFonts w:hint="eastAsia"/>
              </w:rPr>
              <w:t>商品名、商品ＰＲ文、写真画像等の登録・変更</w:t>
            </w:r>
          </w:p>
        </w:tc>
      </w:tr>
      <w:tr w:rsidR="00C94C64" w:rsidTr="00C94C64">
        <w:tc>
          <w:tcPr>
            <w:tcW w:w="3090" w:type="dxa"/>
          </w:tcPr>
          <w:p w:rsidR="00C94C64" w:rsidRDefault="00C94C64" w:rsidP="00C94C64">
            <w:pPr>
              <w:adjustRightInd w:val="0"/>
              <w:snapToGrid w:val="0"/>
              <w:rPr>
                <w:rFonts w:hint="eastAsia"/>
              </w:rPr>
            </w:pPr>
            <w:r>
              <w:rPr>
                <w:rFonts w:hint="eastAsia"/>
              </w:rPr>
              <w:t>ものづくり関連情報の編集</w:t>
            </w:r>
          </w:p>
        </w:tc>
        <w:tc>
          <w:tcPr>
            <w:tcW w:w="5210" w:type="dxa"/>
          </w:tcPr>
          <w:p w:rsidR="004516AD" w:rsidRDefault="004516AD" w:rsidP="004516AD">
            <w:pPr>
              <w:adjustRightInd w:val="0"/>
              <w:snapToGrid w:val="0"/>
              <w:rPr>
                <w:rFonts w:hint="eastAsia"/>
              </w:rPr>
            </w:pPr>
            <w:r>
              <w:rPr>
                <w:rFonts w:hint="eastAsia"/>
              </w:rPr>
              <w:t>｢新たに追加する｣から｢ものづくり｣を選択</w:t>
            </w:r>
          </w:p>
          <w:p w:rsidR="00C94C64" w:rsidRDefault="004516AD" w:rsidP="004516AD">
            <w:pPr>
              <w:adjustRightInd w:val="0"/>
              <w:snapToGrid w:val="0"/>
              <w:rPr>
                <w:rFonts w:hint="eastAsia"/>
              </w:rPr>
            </w:pPr>
            <w:r>
              <w:rPr>
                <w:rFonts w:hint="eastAsia"/>
              </w:rPr>
              <w:t>ものづくり関連情報の登録・変更</w:t>
            </w:r>
          </w:p>
        </w:tc>
      </w:tr>
      <w:tr w:rsidR="00C94C64" w:rsidTr="00C94C64">
        <w:tc>
          <w:tcPr>
            <w:tcW w:w="3090" w:type="dxa"/>
          </w:tcPr>
          <w:p w:rsidR="00C94C64" w:rsidRDefault="00C94C64" w:rsidP="00C94C64">
            <w:pPr>
              <w:adjustRightInd w:val="0"/>
              <w:snapToGrid w:val="0"/>
              <w:rPr>
                <w:rFonts w:hint="eastAsia"/>
              </w:rPr>
            </w:pPr>
            <w:r>
              <w:rPr>
                <w:rFonts w:hint="eastAsia"/>
              </w:rPr>
              <w:t>ものづくり機械設備の編集</w:t>
            </w:r>
          </w:p>
        </w:tc>
        <w:tc>
          <w:tcPr>
            <w:tcW w:w="5210" w:type="dxa"/>
          </w:tcPr>
          <w:p w:rsidR="004516AD" w:rsidRPr="004516AD" w:rsidRDefault="004516AD" w:rsidP="00C94C64">
            <w:pPr>
              <w:adjustRightInd w:val="0"/>
              <w:snapToGrid w:val="0"/>
              <w:rPr>
                <w:rFonts w:hint="eastAsia"/>
              </w:rPr>
            </w:pPr>
            <w:r>
              <w:rPr>
                <w:rFonts w:hint="eastAsia"/>
              </w:rPr>
              <w:t>設備の名称、台数、メーカー等の登録・変更</w:t>
            </w:r>
          </w:p>
        </w:tc>
      </w:tr>
      <w:tr w:rsidR="004516AD" w:rsidTr="00C94C64">
        <w:tc>
          <w:tcPr>
            <w:tcW w:w="3090" w:type="dxa"/>
          </w:tcPr>
          <w:p w:rsidR="004516AD" w:rsidRDefault="004516AD" w:rsidP="00C94C64">
            <w:pPr>
              <w:adjustRightInd w:val="0"/>
              <w:snapToGrid w:val="0"/>
              <w:rPr>
                <w:rFonts w:hint="eastAsia"/>
              </w:rPr>
            </w:pPr>
            <w:r>
              <w:rPr>
                <w:rFonts w:hint="eastAsia"/>
              </w:rPr>
              <w:t>追加情報</w:t>
            </w:r>
          </w:p>
        </w:tc>
        <w:tc>
          <w:tcPr>
            <w:tcW w:w="5210" w:type="dxa"/>
          </w:tcPr>
          <w:p w:rsidR="004516AD" w:rsidRDefault="004516AD" w:rsidP="00C94C64">
            <w:pPr>
              <w:adjustRightInd w:val="0"/>
              <w:snapToGrid w:val="0"/>
              <w:rPr>
                <w:rFonts w:hint="eastAsia"/>
              </w:rPr>
            </w:pPr>
            <w:r>
              <w:rPr>
                <w:rFonts w:hint="eastAsia"/>
              </w:rPr>
              <w:t>ものづくり以外の</w:t>
            </w:r>
            <w:r w:rsidR="000D34F4">
              <w:rPr>
                <w:rFonts w:hint="eastAsia"/>
              </w:rPr>
              <w:t>情報の登録・変更</w:t>
            </w:r>
          </w:p>
        </w:tc>
      </w:tr>
    </w:tbl>
    <w:p w:rsidR="00C94C64" w:rsidRDefault="00C94C64" w:rsidP="008C7468">
      <w:pPr>
        <w:adjustRightInd w:val="0"/>
        <w:snapToGrid w:val="0"/>
        <w:rPr>
          <w:rFonts w:hint="eastAsia"/>
        </w:rPr>
      </w:pPr>
    </w:p>
    <w:p w:rsidR="008C7468" w:rsidRPr="00983EA7" w:rsidRDefault="00983EA7" w:rsidP="00983EA7">
      <w:pPr>
        <w:pStyle w:val="a5"/>
        <w:numPr>
          <w:ilvl w:val="0"/>
          <w:numId w:val="11"/>
        </w:numPr>
        <w:adjustRightInd w:val="0"/>
        <w:snapToGrid w:val="0"/>
        <w:ind w:leftChars="0"/>
        <w:rPr>
          <w:rFonts w:hint="eastAsia"/>
          <w:sz w:val="24"/>
        </w:rPr>
      </w:pPr>
      <w:r w:rsidRPr="00983EA7">
        <w:rPr>
          <w:rFonts w:hint="eastAsia"/>
          <w:sz w:val="24"/>
        </w:rPr>
        <w:t>募集中の案件に応募する</w:t>
      </w:r>
    </w:p>
    <w:p w:rsidR="008C7468" w:rsidRDefault="00983EA7" w:rsidP="008C7468">
      <w:pPr>
        <w:pStyle w:val="a5"/>
        <w:numPr>
          <w:ilvl w:val="1"/>
          <w:numId w:val="4"/>
        </w:numPr>
        <w:adjustRightInd w:val="0"/>
        <w:snapToGrid w:val="0"/>
        <w:ind w:leftChars="0"/>
        <w:rPr>
          <w:rFonts w:hint="eastAsia"/>
        </w:rPr>
      </w:pPr>
      <w:r>
        <w:rPr>
          <w:rFonts w:hint="eastAsia"/>
        </w:rPr>
        <w:t>「ものづくり商談モール」や「オープンイノベーション・リンク」で募集中の案件に応募する。</w:t>
      </w:r>
    </w:p>
    <w:p w:rsidR="00983EA7" w:rsidRDefault="00983EA7" w:rsidP="008C7468">
      <w:pPr>
        <w:pStyle w:val="a5"/>
        <w:numPr>
          <w:ilvl w:val="1"/>
          <w:numId w:val="4"/>
        </w:numPr>
        <w:adjustRightInd w:val="0"/>
        <w:snapToGrid w:val="0"/>
        <w:ind w:leftChars="0"/>
        <w:rPr>
          <w:rFonts w:hint="eastAsia"/>
        </w:rPr>
      </w:pPr>
      <w:r>
        <w:rPr>
          <w:rFonts w:hint="eastAsia"/>
        </w:rPr>
        <w:t>応募する際は、募集内容、条件を確認し、自社で対応できる案件であれば、具体的な提案を提出する。</w:t>
      </w:r>
    </w:p>
    <w:p w:rsidR="00983EA7" w:rsidRDefault="00983EA7" w:rsidP="008C7468">
      <w:pPr>
        <w:pStyle w:val="a5"/>
        <w:numPr>
          <w:ilvl w:val="1"/>
          <w:numId w:val="4"/>
        </w:numPr>
        <w:adjustRightInd w:val="0"/>
        <w:snapToGrid w:val="0"/>
        <w:ind w:leftChars="0"/>
        <w:rPr>
          <w:rFonts w:hint="eastAsia"/>
        </w:rPr>
      </w:pPr>
      <w:r>
        <w:rPr>
          <w:rFonts w:hint="eastAsia"/>
        </w:rPr>
        <w:t>買い手企業（案件主）からザ・商談モールを通じて商談に進みたいというメールが届けば、お互いの連絡先が公開され商談に進むことができる。</w:t>
      </w:r>
    </w:p>
    <w:p w:rsidR="00983EA7" w:rsidRDefault="00983EA7" w:rsidP="008C7468">
      <w:pPr>
        <w:pStyle w:val="a5"/>
        <w:numPr>
          <w:ilvl w:val="1"/>
          <w:numId w:val="4"/>
        </w:numPr>
        <w:adjustRightInd w:val="0"/>
        <w:snapToGrid w:val="0"/>
        <w:ind w:leftChars="0"/>
        <w:rPr>
          <w:rFonts w:hint="eastAsia"/>
        </w:rPr>
      </w:pPr>
      <w:r>
        <w:rPr>
          <w:rFonts w:hint="eastAsia"/>
        </w:rPr>
        <w:lastRenderedPageBreak/>
        <w:t>買い手企業が商談お断りの場合においてもメールで連絡がある。</w:t>
      </w:r>
    </w:p>
    <w:p w:rsidR="00EE35F4" w:rsidRDefault="00EE35F4" w:rsidP="00EE35F4">
      <w:pPr>
        <w:pStyle w:val="a5"/>
        <w:numPr>
          <w:ilvl w:val="1"/>
          <w:numId w:val="4"/>
        </w:numPr>
        <w:adjustRightInd w:val="0"/>
        <w:snapToGrid w:val="0"/>
        <w:ind w:leftChars="0"/>
        <w:rPr>
          <w:rFonts w:hint="eastAsia"/>
        </w:rPr>
      </w:pPr>
      <w:r>
        <w:rPr>
          <w:rFonts w:hint="eastAsia"/>
        </w:rPr>
        <w:t>商談結果について</w:t>
      </w:r>
      <w:r>
        <w:rPr>
          <w:rFonts w:hint="eastAsia"/>
        </w:rPr>
        <w:t>、</w:t>
      </w:r>
      <w:r>
        <w:rPr>
          <w:rFonts w:hint="eastAsia"/>
        </w:rPr>
        <w:t>ザ・ビジネスモールに報告する。</w:t>
      </w:r>
    </w:p>
    <w:p w:rsidR="00983EA7" w:rsidRPr="00EE35F4" w:rsidRDefault="00983EA7" w:rsidP="00983EA7">
      <w:pPr>
        <w:pStyle w:val="a5"/>
        <w:adjustRightInd w:val="0"/>
        <w:snapToGrid w:val="0"/>
        <w:ind w:leftChars="0"/>
        <w:rPr>
          <w:rFonts w:hint="eastAsia"/>
        </w:rPr>
      </w:pPr>
    </w:p>
    <w:p w:rsidR="00983EA7" w:rsidRPr="00983EA7" w:rsidRDefault="00983EA7" w:rsidP="00983EA7">
      <w:pPr>
        <w:pStyle w:val="a5"/>
        <w:numPr>
          <w:ilvl w:val="0"/>
          <w:numId w:val="11"/>
        </w:numPr>
        <w:adjustRightInd w:val="0"/>
        <w:snapToGrid w:val="0"/>
        <w:ind w:leftChars="0"/>
        <w:rPr>
          <w:rFonts w:hint="eastAsia"/>
          <w:sz w:val="24"/>
        </w:rPr>
      </w:pPr>
      <w:r>
        <w:rPr>
          <w:rFonts w:hint="eastAsia"/>
          <w:sz w:val="24"/>
        </w:rPr>
        <w:t>買い手として提案を募集</w:t>
      </w:r>
      <w:r w:rsidRPr="00983EA7">
        <w:rPr>
          <w:rFonts w:hint="eastAsia"/>
          <w:sz w:val="24"/>
        </w:rPr>
        <w:t>する</w:t>
      </w:r>
    </w:p>
    <w:p w:rsidR="00983EA7" w:rsidRDefault="00983EA7" w:rsidP="00EE35F4">
      <w:pPr>
        <w:pStyle w:val="a5"/>
        <w:numPr>
          <w:ilvl w:val="1"/>
          <w:numId w:val="4"/>
        </w:numPr>
        <w:adjustRightInd w:val="0"/>
        <w:snapToGrid w:val="0"/>
        <w:ind w:leftChars="0"/>
        <w:rPr>
          <w:rFonts w:hint="eastAsia"/>
        </w:rPr>
      </w:pPr>
      <w:r>
        <w:rPr>
          <w:rFonts w:hint="eastAsia"/>
        </w:rPr>
        <w:t>「ものづくり商談モール」</w:t>
      </w:r>
      <w:r>
        <w:rPr>
          <w:rFonts w:hint="eastAsia"/>
        </w:rPr>
        <w:t>で提案を</w:t>
      </w:r>
      <w:r>
        <w:rPr>
          <w:rFonts w:hint="eastAsia"/>
        </w:rPr>
        <w:t>募集</w:t>
      </w:r>
      <w:r>
        <w:rPr>
          <w:rFonts w:hint="eastAsia"/>
        </w:rPr>
        <w:t>する場合は、</w:t>
      </w:r>
      <w:r w:rsidR="00EE35F4">
        <w:rPr>
          <w:rFonts w:hint="eastAsia"/>
        </w:rPr>
        <w:t>マイページの「買い手ページ」から「買いたい案件」を登録する。</w:t>
      </w:r>
    </w:p>
    <w:p w:rsidR="00EE35F4" w:rsidRDefault="00EE35F4" w:rsidP="00EE35F4">
      <w:pPr>
        <w:pStyle w:val="a5"/>
        <w:numPr>
          <w:ilvl w:val="1"/>
          <w:numId w:val="4"/>
        </w:numPr>
        <w:adjustRightInd w:val="0"/>
        <w:snapToGrid w:val="0"/>
        <w:ind w:leftChars="0"/>
        <w:rPr>
          <w:rFonts w:hint="eastAsia"/>
        </w:rPr>
      </w:pPr>
      <w:r>
        <w:rPr>
          <w:rFonts w:hint="eastAsia"/>
        </w:rPr>
        <w:t>登録後、売り手から提案が届くので、「買い手ページ」の「提案・質問を確認する」から内容を確認し、商談に進むか判断する。</w:t>
      </w:r>
    </w:p>
    <w:p w:rsidR="00EE35F4" w:rsidRDefault="00EE35F4" w:rsidP="00EE35F4">
      <w:pPr>
        <w:pStyle w:val="a5"/>
        <w:numPr>
          <w:ilvl w:val="1"/>
          <w:numId w:val="4"/>
        </w:numPr>
        <w:adjustRightInd w:val="0"/>
        <w:snapToGrid w:val="0"/>
        <w:ind w:leftChars="0"/>
        <w:rPr>
          <w:rFonts w:hint="eastAsia"/>
        </w:rPr>
      </w:pPr>
      <w:r>
        <w:rPr>
          <w:rFonts w:hint="eastAsia"/>
        </w:rPr>
        <w:t>「商談に進む」を選択するとお互いの連絡先が公開され商談に進むことができる。</w:t>
      </w:r>
    </w:p>
    <w:p w:rsidR="00EE35F4" w:rsidRDefault="00EE35F4" w:rsidP="00EE35F4">
      <w:pPr>
        <w:pStyle w:val="a5"/>
        <w:numPr>
          <w:ilvl w:val="1"/>
          <w:numId w:val="4"/>
        </w:numPr>
        <w:adjustRightInd w:val="0"/>
        <w:snapToGrid w:val="0"/>
        <w:ind w:leftChars="0"/>
        <w:rPr>
          <w:rFonts w:hint="eastAsia"/>
        </w:rPr>
      </w:pPr>
      <w:r>
        <w:rPr>
          <w:rFonts w:hint="eastAsia"/>
        </w:rPr>
        <w:t>商談結果について、ザ・ビジネスモールに報告する。</w:t>
      </w:r>
    </w:p>
    <w:p w:rsidR="00983EA7" w:rsidRDefault="00983EA7" w:rsidP="00EE35F4">
      <w:pPr>
        <w:adjustRightInd w:val="0"/>
        <w:snapToGrid w:val="0"/>
        <w:rPr>
          <w:rFonts w:hint="eastAsia"/>
        </w:rPr>
      </w:pPr>
    </w:p>
    <w:p w:rsidR="00EE35F4" w:rsidRPr="00EE35F4" w:rsidRDefault="00EE35F4" w:rsidP="00EE35F4">
      <w:pPr>
        <w:pStyle w:val="a5"/>
        <w:numPr>
          <w:ilvl w:val="0"/>
          <w:numId w:val="11"/>
        </w:numPr>
        <w:adjustRightInd w:val="0"/>
        <w:snapToGrid w:val="0"/>
        <w:ind w:leftChars="0"/>
        <w:rPr>
          <w:rFonts w:hint="eastAsia"/>
          <w:sz w:val="24"/>
        </w:rPr>
      </w:pPr>
      <w:r>
        <w:rPr>
          <w:rFonts w:hint="eastAsia"/>
          <w:sz w:val="24"/>
        </w:rPr>
        <w:t>オープンイノベーション・リンクで「</w:t>
      </w:r>
      <w:r>
        <w:rPr>
          <w:rFonts w:hint="eastAsia"/>
          <w:sz w:val="24"/>
        </w:rPr>
        <w:t>買い手</w:t>
      </w:r>
      <w:r>
        <w:rPr>
          <w:rFonts w:hint="eastAsia"/>
          <w:sz w:val="24"/>
        </w:rPr>
        <w:t>」</w:t>
      </w:r>
      <w:r w:rsidRPr="00EE35F4">
        <w:rPr>
          <w:rFonts w:hint="eastAsia"/>
          <w:sz w:val="24"/>
        </w:rPr>
        <w:t>として</w:t>
      </w:r>
      <w:r>
        <w:rPr>
          <w:rFonts w:hint="eastAsia"/>
          <w:sz w:val="24"/>
        </w:rPr>
        <w:t>登録する</w:t>
      </w:r>
    </w:p>
    <w:p w:rsidR="00EE35F4" w:rsidRDefault="00EE35F4" w:rsidP="00EE35F4">
      <w:pPr>
        <w:pStyle w:val="a5"/>
        <w:numPr>
          <w:ilvl w:val="1"/>
          <w:numId w:val="4"/>
        </w:numPr>
        <w:adjustRightInd w:val="0"/>
        <w:snapToGrid w:val="0"/>
        <w:ind w:leftChars="0"/>
        <w:rPr>
          <w:rFonts w:hint="eastAsia"/>
        </w:rPr>
      </w:pPr>
      <w:r>
        <w:rPr>
          <w:rFonts w:hint="eastAsia"/>
        </w:rPr>
        <w:t>オープンイノベーション・リンクは大手企業による技術案件募集となるため、ザ・ビジネスモール事務局まで直接問い合わせる。</w:t>
      </w:r>
    </w:p>
    <w:sectPr w:rsidR="00EE35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88E" w:rsidRDefault="0002088E" w:rsidP="0002088E">
      <w:pPr>
        <w:spacing w:after="0"/>
      </w:pPr>
      <w:r>
        <w:separator/>
      </w:r>
    </w:p>
  </w:endnote>
  <w:endnote w:type="continuationSeparator" w:id="0">
    <w:p w:rsidR="0002088E" w:rsidRDefault="0002088E" w:rsidP="000208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10102FF" w:usb1="EAC7FFFF" w:usb2="0001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88E" w:rsidRDefault="0002088E" w:rsidP="0002088E">
      <w:pPr>
        <w:spacing w:after="0"/>
      </w:pPr>
      <w:r>
        <w:separator/>
      </w:r>
    </w:p>
  </w:footnote>
  <w:footnote w:type="continuationSeparator" w:id="0">
    <w:p w:rsidR="0002088E" w:rsidRDefault="0002088E" w:rsidP="000208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6DFE"/>
    <w:multiLevelType w:val="hybridMultilevel"/>
    <w:tmpl w:val="4E4651A6"/>
    <w:lvl w:ilvl="0" w:tplc="C43A7A70">
      <w:start w:val="1"/>
      <w:numFmt w:val="bullet"/>
      <w:lvlText w:val="○"/>
      <w:lvlJc w:val="left"/>
      <w:pPr>
        <w:ind w:left="420" w:hanging="420"/>
      </w:pPr>
      <w:rPr>
        <w:rFonts w:ascii="メイリオ" w:eastAsia="メイリオ" w:hAnsi="メイリオ"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620212F"/>
    <w:multiLevelType w:val="hybridMultilevel"/>
    <w:tmpl w:val="8138C338"/>
    <w:lvl w:ilvl="0" w:tplc="D646C2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B7D628B"/>
    <w:multiLevelType w:val="hybridMultilevel"/>
    <w:tmpl w:val="68D415A6"/>
    <w:lvl w:ilvl="0" w:tplc="847E396A">
      <w:start w:val="1"/>
      <w:numFmt w:val="bullet"/>
      <w:lvlText w:val="○"/>
      <w:lvlJc w:val="left"/>
      <w:pPr>
        <w:ind w:left="420" w:hanging="420"/>
      </w:pPr>
      <w:rPr>
        <w:rFonts w:ascii="メイリオ" w:eastAsia="メイリオ" w:hAnsi="メイリオ"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4B359E9"/>
    <w:multiLevelType w:val="hybridMultilevel"/>
    <w:tmpl w:val="08342E16"/>
    <w:lvl w:ilvl="0" w:tplc="847E396A">
      <w:start w:val="1"/>
      <w:numFmt w:val="bullet"/>
      <w:lvlText w:val="○"/>
      <w:lvlJc w:val="left"/>
      <w:pPr>
        <w:ind w:left="420" w:hanging="420"/>
      </w:pPr>
      <w:rPr>
        <w:rFonts w:ascii="メイリオ" w:eastAsia="メイリオ" w:hAnsi="メイリオ"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8267EB8"/>
    <w:multiLevelType w:val="hybridMultilevel"/>
    <w:tmpl w:val="784EB576"/>
    <w:lvl w:ilvl="0" w:tplc="F65EF54E">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2E94813"/>
    <w:multiLevelType w:val="hybridMultilevel"/>
    <w:tmpl w:val="1A94F19A"/>
    <w:lvl w:ilvl="0" w:tplc="3B8CCB94">
      <w:start w:val="1"/>
      <w:numFmt w:val="bullet"/>
      <w:lvlText w:val="○"/>
      <w:lvlJc w:val="left"/>
      <w:pPr>
        <w:ind w:left="420" w:hanging="420"/>
      </w:pPr>
      <w:rPr>
        <w:rFonts w:ascii="メイリオ" w:eastAsia="メイリオ" w:hAnsi="メイリオ"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391649A7"/>
    <w:multiLevelType w:val="hybridMultilevel"/>
    <w:tmpl w:val="E87A2B58"/>
    <w:lvl w:ilvl="0" w:tplc="847E396A">
      <w:start w:val="1"/>
      <w:numFmt w:val="bullet"/>
      <w:lvlText w:val="○"/>
      <w:lvlJc w:val="left"/>
      <w:pPr>
        <w:ind w:left="420" w:hanging="420"/>
      </w:pPr>
      <w:rPr>
        <w:rFonts w:ascii="メイリオ" w:eastAsia="メイリオ" w:hAnsi="メイリオ" w:hint="eastAsia"/>
        <w:lang w:val="en-US"/>
      </w:rPr>
    </w:lvl>
    <w:lvl w:ilvl="1" w:tplc="847E396A">
      <w:start w:val="1"/>
      <w:numFmt w:val="bullet"/>
      <w:lvlText w:val="○"/>
      <w:lvlJc w:val="left"/>
      <w:pPr>
        <w:ind w:left="840" w:hanging="420"/>
      </w:pPr>
      <w:rPr>
        <w:rFonts w:ascii="メイリオ" w:eastAsia="メイリオ" w:hAnsi="メイリオ"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A6C00FD"/>
    <w:multiLevelType w:val="hybridMultilevel"/>
    <w:tmpl w:val="ECE0D86A"/>
    <w:lvl w:ilvl="0" w:tplc="4714204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E0E26E3"/>
    <w:multiLevelType w:val="hybridMultilevel"/>
    <w:tmpl w:val="381C123E"/>
    <w:lvl w:ilvl="0" w:tplc="A6AEE32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32267AE"/>
    <w:multiLevelType w:val="hybridMultilevel"/>
    <w:tmpl w:val="6EE82F9A"/>
    <w:lvl w:ilvl="0" w:tplc="A6AEE32E">
      <w:start w:val="1"/>
      <w:numFmt w:val="decimalFullWidth"/>
      <w:lvlText w:val="%1."/>
      <w:lvlJc w:val="left"/>
      <w:pPr>
        <w:ind w:left="420" w:hanging="420"/>
      </w:pPr>
      <w:rPr>
        <w:rFonts w:hint="eastAsia"/>
      </w:rPr>
    </w:lvl>
    <w:lvl w:ilvl="1" w:tplc="70806E70">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598404D"/>
    <w:multiLevelType w:val="hybridMultilevel"/>
    <w:tmpl w:val="0F4658E6"/>
    <w:lvl w:ilvl="0" w:tplc="847E396A">
      <w:start w:val="1"/>
      <w:numFmt w:val="bullet"/>
      <w:lvlText w:val="○"/>
      <w:lvlJc w:val="left"/>
      <w:pPr>
        <w:ind w:left="420" w:hanging="420"/>
      </w:pPr>
      <w:rPr>
        <w:rFonts w:ascii="メイリオ" w:eastAsia="メイリオ" w:hAnsi="メイリオ"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5"/>
  </w:num>
  <w:num w:numId="4">
    <w:abstractNumId w:val="6"/>
  </w:num>
  <w:num w:numId="5">
    <w:abstractNumId w:val="2"/>
  </w:num>
  <w:num w:numId="6">
    <w:abstractNumId w:val="10"/>
  </w:num>
  <w:num w:numId="7">
    <w:abstractNumId w:val="9"/>
  </w:num>
  <w:num w:numId="8">
    <w:abstractNumId w:val="1"/>
  </w:num>
  <w:num w:numId="9">
    <w:abstractNumId w:val="8"/>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4E"/>
    <w:rsid w:val="0002088E"/>
    <w:rsid w:val="00023393"/>
    <w:rsid w:val="00026032"/>
    <w:rsid w:val="00034FDA"/>
    <w:rsid w:val="00040EC0"/>
    <w:rsid w:val="000D34F4"/>
    <w:rsid w:val="001636D3"/>
    <w:rsid w:val="0027668A"/>
    <w:rsid w:val="002A6F26"/>
    <w:rsid w:val="00303BE0"/>
    <w:rsid w:val="004516AD"/>
    <w:rsid w:val="004A3C56"/>
    <w:rsid w:val="00500F61"/>
    <w:rsid w:val="005C6120"/>
    <w:rsid w:val="006976F0"/>
    <w:rsid w:val="006F12FB"/>
    <w:rsid w:val="00706247"/>
    <w:rsid w:val="007732F3"/>
    <w:rsid w:val="00796D15"/>
    <w:rsid w:val="007E090D"/>
    <w:rsid w:val="008163AF"/>
    <w:rsid w:val="008739E7"/>
    <w:rsid w:val="00890D02"/>
    <w:rsid w:val="008A4290"/>
    <w:rsid w:val="008C7468"/>
    <w:rsid w:val="00900BC7"/>
    <w:rsid w:val="00903AFA"/>
    <w:rsid w:val="00916E2E"/>
    <w:rsid w:val="00983EA7"/>
    <w:rsid w:val="009C3FC3"/>
    <w:rsid w:val="009D0DFC"/>
    <w:rsid w:val="009D694E"/>
    <w:rsid w:val="00A03E1D"/>
    <w:rsid w:val="00A501E5"/>
    <w:rsid w:val="00B5194C"/>
    <w:rsid w:val="00BC44E1"/>
    <w:rsid w:val="00C15249"/>
    <w:rsid w:val="00C16176"/>
    <w:rsid w:val="00C20C03"/>
    <w:rsid w:val="00C62A5C"/>
    <w:rsid w:val="00C94C64"/>
    <w:rsid w:val="00CD6E9F"/>
    <w:rsid w:val="00CE0C08"/>
    <w:rsid w:val="00CE4F07"/>
    <w:rsid w:val="00D039B1"/>
    <w:rsid w:val="00D2575F"/>
    <w:rsid w:val="00D26E30"/>
    <w:rsid w:val="00D3242B"/>
    <w:rsid w:val="00D4698A"/>
    <w:rsid w:val="00D671A9"/>
    <w:rsid w:val="00DB0CC6"/>
    <w:rsid w:val="00E01C03"/>
    <w:rsid w:val="00E51265"/>
    <w:rsid w:val="00E65565"/>
    <w:rsid w:val="00EA617C"/>
    <w:rsid w:val="00EE35F4"/>
    <w:rsid w:val="00F33782"/>
    <w:rsid w:val="00F57579"/>
    <w:rsid w:val="00F8550D"/>
    <w:rsid w:val="00FF7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ja-JP"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F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D039B1"/>
  </w:style>
  <w:style w:type="character" w:customStyle="1" w:styleId="a4">
    <w:name w:val="日付 (文字)"/>
    <w:basedOn w:val="a0"/>
    <w:link w:val="a3"/>
    <w:uiPriority w:val="99"/>
    <w:rsid w:val="00D039B1"/>
  </w:style>
  <w:style w:type="paragraph" w:styleId="a5">
    <w:name w:val="List Paragraph"/>
    <w:basedOn w:val="a"/>
    <w:uiPriority w:val="34"/>
    <w:qFormat/>
    <w:rsid w:val="00706247"/>
    <w:pPr>
      <w:ind w:leftChars="400" w:left="840"/>
    </w:pPr>
  </w:style>
  <w:style w:type="character" w:styleId="a6">
    <w:name w:val="Hyperlink"/>
    <w:basedOn w:val="a0"/>
    <w:uiPriority w:val="99"/>
    <w:unhideWhenUsed/>
    <w:rsid w:val="0027668A"/>
    <w:rPr>
      <w:color w:val="0000FF" w:themeColor="hyperlink"/>
      <w:u w:val="single"/>
    </w:rPr>
  </w:style>
  <w:style w:type="paragraph" w:styleId="a7">
    <w:name w:val="Balloon Text"/>
    <w:basedOn w:val="a"/>
    <w:link w:val="a8"/>
    <w:uiPriority w:val="99"/>
    <w:semiHidden/>
    <w:unhideWhenUsed/>
    <w:rsid w:val="00034FDA"/>
    <w:pPr>
      <w:spacing w:after="0"/>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4FDA"/>
    <w:rPr>
      <w:rFonts w:asciiTheme="majorHAnsi" w:eastAsiaTheme="majorEastAsia" w:hAnsiTheme="majorHAnsi" w:cstheme="majorBidi"/>
      <w:sz w:val="18"/>
      <w:szCs w:val="18"/>
    </w:rPr>
  </w:style>
  <w:style w:type="paragraph" w:styleId="a9">
    <w:name w:val="header"/>
    <w:basedOn w:val="a"/>
    <w:link w:val="aa"/>
    <w:uiPriority w:val="99"/>
    <w:unhideWhenUsed/>
    <w:rsid w:val="0002088E"/>
    <w:pPr>
      <w:tabs>
        <w:tab w:val="center" w:pos="4252"/>
        <w:tab w:val="right" w:pos="8504"/>
      </w:tabs>
      <w:snapToGrid w:val="0"/>
    </w:pPr>
  </w:style>
  <w:style w:type="character" w:customStyle="1" w:styleId="aa">
    <w:name w:val="ヘッダー (文字)"/>
    <w:basedOn w:val="a0"/>
    <w:link w:val="a9"/>
    <w:uiPriority w:val="99"/>
    <w:rsid w:val="0002088E"/>
  </w:style>
  <w:style w:type="paragraph" w:styleId="ab">
    <w:name w:val="footer"/>
    <w:basedOn w:val="a"/>
    <w:link w:val="ac"/>
    <w:uiPriority w:val="99"/>
    <w:unhideWhenUsed/>
    <w:rsid w:val="0002088E"/>
    <w:pPr>
      <w:tabs>
        <w:tab w:val="center" w:pos="4252"/>
        <w:tab w:val="right" w:pos="8504"/>
      </w:tabs>
      <w:snapToGrid w:val="0"/>
    </w:pPr>
  </w:style>
  <w:style w:type="character" w:customStyle="1" w:styleId="ac">
    <w:name w:val="フッター (文字)"/>
    <w:basedOn w:val="a0"/>
    <w:link w:val="ab"/>
    <w:uiPriority w:val="99"/>
    <w:rsid w:val="0002088E"/>
  </w:style>
  <w:style w:type="table" w:styleId="ad">
    <w:name w:val="Table Grid"/>
    <w:basedOn w:val="a1"/>
    <w:uiPriority w:val="59"/>
    <w:rsid w:val="00C94C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ja-JP"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F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D039B1"/>
  </w:style>
  <w:style w:type="character" w:customStyle="1" w:styleId="a4">
    <w:name w:val="日付 (文字)"/>
    <w:basedOn w:val="a0"/>
    <w:link w:val="a3"/>
    <w:uiPriority w:val="99"/>
    <w:rsid w:val="00D039B1"/>
  </w:style>
  <w:style w:type="paragraph" w:styleId="a5">
    <w:name w:val="List Paragraph"/>
    <w:basedOn w:val="a"/>
    <w:uiPriority w:val="34"/>
    <w:qFormat/>
    <w:rsid w:val="00706247"/>
    <w:pPr>
      <w:ind w:leftChars="400" w:left="840"/>
    </w:pPr>
  </w:style>
  <w:style w:type="character" w:styleId="a6">
    <w:name w:val="Hyperlink"/>
    <w:basedOn w:val="a0"/>
    <w:uiPriority w:val="99"/>
    <w:unhideWhenUsed/>
    <w:rsid w:val="0027668A"/>
    <w:rPr>
      <w:color w:val="0000FF" w:themeColor="hyperlink"/>
      <w:u w:val="single"/>
    </w:rPr>
  </w:style>
  <w:style w:type="paragraph" w:styleId="a7">
    <w:name w:val="Balloon Text"/>
    <w:basedOn w:val="a"/>
    <w:link w:val="a8"/>
    <w:uiPriority w:val="99"/>
    <w:semiHidden/>
    <w:unhideWhenUsed/>
    <w:rsid w:val="00034FDA"/>
    <w:pPr>
      <w:spacing w:after="0"/>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4FDA"/>
    <w:rPr>
      <w:rFonts w:asciiTheme="majorHAnsi" w:eastAsiaTheme="majorEastAsia" w:hAnsiTheme="majorHAnsi" w:cstheme="majorBidi"/>
      <w:sz w:val="18"/>
      <w:szCs w:val="18"/>
    </w:rPr>
  </w:style>
  <w:style w:type="paragraph" w:styleId="a9">
    <w:name w:val="header"/>
    <w:basedOn w:val="a"/>
    <w:link w:val="aa"/>
    <w:uiPriority w:val="99"/>
    <w:unhideWhenUsed/>
    <w:rsid w:val="0002088E"/>
    <w:pPr>
      <w:tabs>
        <w:tab w:val="center" w:pos="4252"/>
        <w:tab w:val="right" w:pos="8504"/>
      </w:tabs>
      <w:snapToGrid w:val="0"/>
    </w:pPr>
  </w:style>
  <w:style w:type="character" w:customStyle="1" w:styleId="aa">
    <w:name w:val="ヘッダー (文字)"/>
    <w:basedOn w:val="a0"/>
    <w:link w:val="a9"/>
    <w:uiPriority w:val="99"/>
    <w:rsid w:val="0002088E"/>
  </w:style>
  <w:style w:type="paragraph" w:styleId="ab">
    <w:name w:val="footer"/>
    <w:basedOn w:val="a"/>
    <w:link w:val="ac"/>
    <w:uiPriority w:val="99"/>
    <w:unhideWhenUsed/>
    <w:rsid w:val="0002088E"/>
    <w:pPr>
      <w:tabs>
        <w:tab w:val="center" w:pos="4252"/>
        <w:tab w:val="right" w:pos="8504"/>
      </w:tabs>
      <w:snapToGrid w:val="0"/>
    </w:pPr>
  </w:style>
  <w:style w:type="character" w:customStyle="1" w:styleId="ac">
    <w:name w:val="フッター (文字)"/>
    <w:basedOn w:val="a0"/>
    <w:link w:val="ab"/>
    <w:uiPriority w:val="99"/>
    <w:rsid w:val="0002088E"/>
  </w:style>
  <w:style w:type="table" w:styleId="ad">
    <w:name w:val="Table Grid"/>
    <w:basedOn w:val="a1"/>
    <w:uiPriority w:val="59"/>
    <w:rsid w:val="00C94C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32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メイリオ">
      <a:majorFont>
        <a:latin typeface="Meiryo UI"/>
        <a:ea typeface="メイリオ"/>
        <a:cs typeface=""/>
      </a:majorFont>
      <a:minorFont>
        <a:latin typeface="Lucida Bright"/>
        <a:ea typeface="メイリオ"/>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6AB7A-6A0F-4632-AF27-5394C6905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Pages>
  <Words>347</Words>
  <Characters>1979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jousen</dc:creator>
  <cp:keywords/>
  <dc:description/>
  <cp:lastModifiedBy>jousen</cp:lastModifiedBy>
  <cp:revision>27</cp:revision>
  <cp:lastPrinted>2016-09-27T06:15:00Z</cp:lastPrinted>
  <dcterms:created xsi:type="dcterms:W3CDTF">2016-09-21T00:52:00Z</dcterms:created>
  <dcterms:modified xsi:type="dcterms:W3CDTF">2017-05-26T04:39:00Z</dcterms:modified>
</cp:coreProperties>
</file>